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742" w:rsidRDefault="00D21742" w:rsidP="00D21742">
      <w:pPr>
        <w:jc w:val="center"/>
        <w:rPr>
          <w:rFonts w:ascii="Helvetica" w:eastAsia="Times New Roman" w:hAnsi="Helvetica" w:cs="Times New Roman"/>
          <w:color w:val="000000"/>
          <w:kern w:val="0"/>
          <w:sz w:val="32"/>
          <w:szCs w:val="32"/>
          <w:lang w:eastAsia="fr-FR"/>
          <w14:ligatures w14:val="none"/>
        </w:rPr>
      </w:pPr>
      <w:r w:rsidRPr="00D21742">
        <w:rPr>
          <w:rFonts w:ascii="Helvetica" w:eastAsia="Times New Roman" w:hAnsi="Helvetica" w:cs="Times New Roman"/>
          <w:color w:val="000000"/>
          <w:kern w:val="0"/>
          <w:sz w:val="32"/>
          <w:szCs w:val="32"/>
          <w:lang w:eastAsia="fr-FR"/>
          <w14:ligatures w14:val="none"/>
        </w:rPr>
        <w:t>Webinaire du 13 Décembre 2023</w:t>
      </w:r>
    </w:p>
    <w:p w:rsidR="00D21742" w:rsidRDefault="00D21742" w:rsidP="00D21742">
      <w:pPr>
        <w:jc w:val="center"/>
        <w:rPr>
          <w:rFonts w:ascii="Helvetica" w:eastAsia="Times New Roman" w:hAnsi="Helvetica" w:cs="Times New Roman"/>
          <w:color w:val="000000"/>
          <w:kern w:val="0"/>
          <w:sz w:val="32"/>
          <w:szCs w:val="32"/>
          <w:lang w:eastAsia="fr-FR"/>
          <w14:ligatures w14:val="none"/>
        </w:rPr>
      </w:pPr>
    </w:p>
    <w:p w:rsidR="00D21742" w:rsidRPr="00D21742" w:rsidRDefault="00D21742" w:rsidP="00D21742">
      <w:pPr>
        <w:jc w:val="center"/>
        <w:rPr>
          <w:rFonts w:ascii="Helvetica" w:eastAsia="Times New Roman" w:hAnsi="Helvetica" w:cs="Times New Roman"/>
          <w:color w:val="000000"/>
          <w:kern w:val="0"/>
          <w:sz w:val="32"/>
          <w:szCs w:val="32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32"/>
          <w:szCs w:val="32"/>
          <w:lang w:eastAsia="fr-FR"/>
          <w14:ligatures w14:val="none"/>
        </w:rPr>
        <w:t>Paul Benoit (2000)</w:t>
      </w:r>
    </w:p>
    <w:p w:rsidR="00D21742" w:rsidRDefault="00D21742" w:rsidP="00D21742">
      <w:pPr>
        <w:jc w:val="center"/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D21742" w:rsidRPr="00D21742" w:rsidRDefault="00D21742" w:rsidP="00D21742">
      <w:pPr>
        <w:jc w:val="center"/>
        <w:outlineLvl w:val="0"/>
        <w:rPr>
          <w:rFonts w:ascii="Lato" w:eastAsia="Times New Roman" w:hAnsi="Lato" w:cs="Times New Roman"/>
          <w:b/>
          <w:bCs/>
          <w:color w:val="00747D"/>
          <w:kern w:val="36"/>
          <w:sz w:val="51"/>
          <w:szCs w:val="51"/>
          <w:lang w:eastAsia="fr-FR"/>
          <w14:ligatures w14:val="none"/>
        </w:rPr>
      </w:pPr>
      <w:r w:rsidRPr="00D21742">
        <w:rPr>
          <w:rFonts w:ascii="Lato" w:eastAsia="Times New Roman" w:hAnsi="Lato" w:cs="Times New Roman"/>
          <w:b/>
          <w:bCs/>
          <w:color w:val="00747D"/>
          <w:kern w:val="36"/>
          <w:sz w:val="51"/>
          <w:szCs w:val="51"/>
          <w:lang w:eastAsia="fr-FR"/>
          <w14:ligatures w14:val="none"/>
        </w:rPr>
        <w:t>Infrastructures numériques et énergie : pourquoi repenser le modèle traditionnel des data centers</w:t>
      </w:r>
    </w:p>
    <w:p w:rsid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En addition aux « slides » vous trouverez ci-après un</w:t>
      </w:r>
      <w:r w:rsidRPr="00D21742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 lien qui fait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 xml:space="preserve">aussi </w:t>
      </w:r>
      <w:r w:rsidRPr="00D21742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  <w:t>une bonne synthèse :</w:t>
      </w:r>
    </w:p>
    <w:p w:rsid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</w:p>
    <w:p w:rsidR="00D21742" w:rsidRPr="00D21742" w:rsidRDefault="00D21742" w:rsidP="00D21742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fr-FR"/>
          <w14:ligatures w14:val="none"/>
        </w:rPr>
      </w:pPr>
      <w:r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fldChar w:fldCharType="begin"/>
      </w:r>
      <w:r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instrText>HYPERLINK "</w:instrText>
      </w:r>
      <w:r w:rsidRPr="00D21742"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instrText>https://techcrunch.com/2023/01/09/qarnot-creates-green-data-centers-by-putting-servers-in-central-heating-boilers/</w:instrText>
      </w:r>
      <w:r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instrText>"</w:instrText>
      </w:r>
      <w:r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fldChar w:fldCharType="separate"/>
      </w:r>
      <w:r w:rsidRPr="00D21742">
        <w:rPr>
          <w:rStyle w:val="Lienhypertexte"/>
          <w:rFonts w:ascii="Helvetica" w:eastAsia="Times New Roman" w:hAnsi="Helvetica" w:cs="Times New Roman"/>
          <w:kern w:val="0"/>
          <w:sz w:val="21"/>
          <w:szCs w:val="21"/>
          <w:lang w:eastAsia="fr-FR"/>
          <w14:ligatures w14:val="none"/>
        </w:rPr>
        <w:t>https://techcrunch.com/2023/01/09/qarnot-creates-green-data-centers-by-putting-servers-in-central-heating-boilers/</w:t>
      </w:r>
      <w:r>
        <w:rPr>
          <w:rFonts w:ascii="Helvetica" w:eastAsia="Times New Roman" w:hAnsi="Helvetica" w:cs="Times New Roman"/>
          <w:color w:val="0000FF"/>
          <w:kern w:val="0"/>
          <w:sz w:val="21"/>
          <w:szCs w:val="21"/>
          <w:u w:val="single"/>
          <w:lang w:eastAsia="fr-FR"/>
          <w14:ligatures w14:val="none"/>
        </w:rPr>
        <w:fldChar w:fldCharType="end"/>
      </w:r>
    </w:p>
    <w:p w:rsidR="00D21742" w:rsidRPr="00D21742" w:rsidRDefault="00D21742" w:rsidP="00D21742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:rsidR="00D21742" w:rsidRDefault="00D21742"/>
    <w:sectPr w:rsidR="00D2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42"/>
    <w:rsid w:val="00D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C0387"/>
  <w15:chartTrackingRefBased/>
  <w15:docId w15:val="{949B09ED-233C-BA45-8AB1-D2402134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2174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174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217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2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2023-12-20T12:35:00Z</dcterms:created>
  <dcterms:modified xsi:type="dcterms:W3CDTF">2023-12-20T12:42:00Z</dcterms:modified>
</cp:coreProperties>
</file>